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0B84" w14:textId="77777777" w:rsidR="006F4110" w:rsidRDefault="006F4110" w:rsidP="006F4110">
      <w:pPr>
        <w:pStyle w:val="Bezproreda"/>
        <w:rPr>
          <w:lang w:eastAsia="hr-HR"/>
        </w:rPr>
      </w:pPr>
    </w:p>
    <w:p w14:paraId="19F07C61" w14:textId="7DC5B8B6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10F70D69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7A37B96" w14:textId="77777777" w:rsidR="00662E71" w:rsidRPr="00662E71" w:rsidRDefault="00662E71" w:rsidP="00662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62E71">
        <w:rPr>
          <w:rFonts w:ascii="Arial" w:eastAsia="Times New Roman" w:hAnsi="Arial" w:cs="Arial"/>
          <w:sz w:val="24"/>
          <w:szCs w:val="24"/>
          <w:lang w:val="en-US"/>
        </w:rPr>
        <w:t>KLASA: 024-05/23-10/2</w:t>
      </w:r>
    </w:p>
    <w:p w14:paraId="45C8E7C2" w14:textId="545987D7" w:rsidR="00662E71" w:rsidRPr="00662E71" w:rsidRDefault="00662E71" w:rsidP="00662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62E71">
        <w:rPr>
          <w:rFonts w:ascii="Arial" w:eastAsia="Times New Roman" w:hAnsi="Arial" w:cs="Arial"/>
          <w:sz w:val="24"/>
          <w:szCs w:val="24"/>
          <w:lang w:val="en-US"/>
        </w:rPr>
        <w:t>URBROJ: 238-10-01/23-3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</w:p>
    <w:p w14:paraId="476FD524" w14:textId="368AE768" w:rsidR="00662E71" w:rsidRPr="00662E71" w:rsidRDefault="00662E71" w:rsidP="00662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62E71">
        <w:rPr>
          <w:rFonts w:ascii="Arial" w:eastAsia="Times New Roman" w:hAnsi="Arial" w:cs="Arial"/>
          <w:sz w:val="24"/>
          <w:szCs w:val="24"/>
          <w:lang w:val="en-US"/>
        </w:rPr>
        <w:t>Ivanić-Grad, 1</w:t>
      </w:r>
      <w:r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62E71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Pr="00662E71">
        <w:rPr>
          <w:rFonts w:ascii="Arial" w:eastAsia="Times New Roman" w:hAnsi="Arial" w:cs="Arial"/>
          <w:sz w:val="24"/>
          <w:szCs w:val="24"/>
          <w:lang w:val="en-US"/>
        </w:rPr>
        <w:t>listopada</w:t>
      </w:r>
      <w:proofErr w:type="spellEnd"/>
      <w:r w:rsidRPr="00662E71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3386E36D" w14:textId="5D131B8C" w:rsidR="00FB4C32" w:rsidRPr="00662E71" w:rsidRDefault="00FB4C32" w:rsidP="00662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</w:t>
      </w: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5E90F5F9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A309B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138B79D6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5E9B97A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DE5129" w14:textId="0FA81640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58603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</w:t>
      </w:r>
      <w:r w:rsidR="000C049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luke o prijenosu prava vlasništva nekretnine u korist Agencije za pravni promet i posredovanje nekretninama </w:t>
      </w:r>
    </w:p>
    <w:p w14:paraId="77DC87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E319137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4B5327B" w14:textId="2D7822BB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t>Temelje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m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080482BC" w14:textId="2D30E025" w:rsid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3B2C6" w14:textId="77777777" w:rsidR="00BB6508" w:rsidRPr="00FB4C32" w:rsidRDefault="00BB6508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0C049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6DF38103" w14:textId="460D1AE2" w:rsidR="000C049D" w:rsidRPr="00FB4C32" w:rsidRDefault="00FB4C32" w:rsidP="000C04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</w:t>
      </w:r>
      <w:r w:rsidR="000C049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ijenosu prava vlasništva nekretnine u korist Agencije za pravni promet i posredovanje nekretninama</w:t>
      </w:r>
    </w:p>
    <w:p w14:paraId="28428B5C" w14:textId="31A946C7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BE92137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8B7AFE3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BB650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9E3766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420637" w14:textId="03E5EF94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Dražen Hlad, pročelnik Upravnog odjela za komunalno gospodarstvo, prostorno planiranje, gospodarstvo i poljoprivredu.</w:t>
      </w:r>
    </w:p>
    <w:p w14:paraId="4DF539D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F19500" w14:textId="77777777" w:rsidR="00BB6508" w:rsidRDefault="00BB6508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1A4EA0" w14:textId="51AECCBF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74734FA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C84764" w14:textId="34A23BF8" w:rsidR="00FB4C32" w:rsidRPr="00FB4C32" w:rsidRDefault="00FB4C32" w:rsidP="00190509">
      <w:pPr>
        <w:spacing w:after="0" w:line="240" w:lineRule="auto"/>
        <w:ind w:left="4956" w:firstLine="708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6F41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B67A8BC" w14:textId="77777777" w:rsidR="00FB4C32" w:rsidRPr="00FB4C32" w:rsidRDefault="00FB4C32" w:rsidP="00FB4C3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C1133B" w14:textId="77777777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911C0BA" w14:textId="7FC5EB23" w:rsidR="00BB6508" w:rsidRPr="00BB6508" w:rsidRDefault="00BB6508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lastRenderedPageBreak/>
        <w:t>Na teme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 xml:space="preserve">lju članka 35. </w:t>
      </w:r>
      <w:r w:rsidR="00AA5C7E">
        <w:rPr>
          <w:rFonts w:ascii="Arial" w:eastAsia="Calibri" w:hAnsi="Arial" w:cs="Arial"/>
          <w:sz w:val="24"/>
          <w:szCs w:val="24"/>
          <w:lang w:eastAsia="hr-HR"/>
        </w:rPr>
        <w:t xml:space="preserve">u svezi članka 48. stavka 3.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Zakona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 o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lokalnoj i područnoj (regionalnoj) samoupravi (Narodne novine, bro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j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137/15, 123/17, 98/19, 144/20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>)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 xml:space="preserve">, članka 391. Zakona o vlasništvu i drugim stvarnim pravima (Narodne novine, broj </w:t>
      </w:r>
      <w:r w:rsidR="000C049D" w:rsidRPr="000C049D">
        <w:rPr>
          <w:rFonts w:ascii="Arial" w:eastAsia="Calibri" w:hAnsi="Arial" w:cs="Arial"/>
          <w:sz w:val="24"/>
          <w:szCs w:val="24"/>
          <w:lang w:eastAsia="hr-HR"/>
        </w:rPr>
        <w:t>91/96, 68/98, 137/99, 22/00, 73/00, 129/00, 114/01, 79/06, 141/06, 146/08, 38/09, 153/09, 143/12, 152/14, 81/15, 94/17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 xml:space="preserve">), članka 6. Zakona o društveno poticanoj stanogradnji (Narodne novine, broj </w:t>
      </w:r>
      <w:r w:rsidR="000C049D" w:rsidRPr="000C049D">
        <w:rPr>
          <w:rFonts w:ascii="Arial" w:eastAsia="Calibri" w:hAnsi="Arial" w:cs="Arial"/>
          <w:sz w:val="24"/>
          <w:szCs w:val="24"/>
          <w:lang w:eastAsia="hr-HR"/>
        </w:rPr>
        <w:t>109/01, 82/04, 76/07, 38/09, 86/12, 07/13, 26/15, 57/18, 66/19, 58/21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 xml:space="preserve">)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 xml:space="preserve">i članka 35. Statuta Grada Ivanić-Grada (Službeni glasnik Grada Ivanić-Grada, broj </w:t>
      </w:r>
      <w:r w:rsidRPr="00BB6508">
        <w:rPr>
          <w:rFonts w:ascii="Arial" w:eastAsia="Calibri" w:hAnsi="Arial" w:cs="Arial"/>
          <w:sz w:val="24"/>
          <w:szCs w:val="24"/>
        </w:rPr>
        <w:t>01/21, 04/22), Gradsko vijeće Grada Ivanić-Grada na svojoj __. sjednici održanoj dana 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Pr="00BB6508">
        <w:rPr>
          <w:rFonts w:ascii="Arial" w:eastAsia="Calibri" w:hAnsi="Arial" w:cs="Arial"/>
          <w:sz w:val="24"/>
          <w:szCs w:val="24"/>
        </w:rPr>
        <w:t>2023. godine donijelo je</w:t>
      </w:r>
    </w:p>
    <w:p w14:paraId="73413E72" w14:textId="0DF1A5AB" w:rsidR="006F4110" w:rsidRDefault="006F4110" w:rsidP="006F411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6D3BE9" w14:textId="77777777" w:rsidR="00AB3E6E" w:rsidRDefault="00AB3E6E" w:rsidP="00AB3E6E">
      <w:pPr>
        <w:pStyle w:val="Bezproreda"/>
        <w:rPr>
          <w:lang w:eastAsia="hr-HR"/>
        </w:rPr>
      </w:pPr>
    </w:p>
    <w:p w14:paraId="02A73D70" w14:textId="31390352" w:rsidR="00180A8D" w:rsidRPr="00180A8D" w:rsidRDefault="00180A8D" w:rsidP="00CB4A8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54514D41" w14:textId="77777777" w:rsidR="00CB4A8B" w:rsidRPr="00FB4C32" w:rsidRDefault="00CB4A8B" w:rsidP="00CB4A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prijenosu prava vlasništva nekretnine u korist Agencije za pravni promet i posredovanje nekretninama</w:t>
      </w:r>
    </w:p>
    <w:p w14:paraId="582AFF05" w14:textId="04863A1D" w:rsidR="007C483E" w:rsidRDefault="007C483E" w:rsidP="00CB4A8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03B131D" w14:textId="77777777" w:rsidR="00572F9C" w:rsidRPr="00572F9C" w:rsidRDefault="007C483E" w:rsidP="00572F9C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572F9C">
        <w:rPr>
          <w:rFonts w:ascii="Arial" w:eastAsia="Times New Roman" w:hAnsi="Arial" w:cs="Arial"/>
          <w:bCs/>
          <w:sz w:val="24"/>
          <w:szCs w:val="24"/>
          <w:lang w:eastAsia="hr-HR"/>
        </w:rPr>
        <w:t>Članak 1.</w:t>
      </w:r>
    </w:p>
    <w:p w14:paraId="40483099" w14:textId="77777777" w:rsidR="00F33349" w:rsidRDefault="00F33349" w:rsidP="00572F9C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AE27673" w14:textId="22A57362" w:rsidR="002B788F" w:rsidRDefault="00572F9C" w:rsidP="00572F9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Grad Ivanić-Grad, </w:t>
      </w:r>
      <w:r w:rsidR="00CB4A8B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u cilju provođenja mjera za zadovoljavanje stambenih potreba građana i poboljšanja kvalitete stanovanja</w:t>
      </w:r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na svom području, za potrebe </w:t>
      </w:r>
      <w:bookmarkStart w:id="0" w:name="_Hlk148516245"/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realizacije projekta </w:t>
      </w:r>
      <w:r w:rsidR="00CB4A8B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izgradnje</w:t>
      </w:r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stambene </w:t>
      </w:r>
      <w:r w:rsidR="00CB4A8B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građevine prema provedbenom programu društveno poticane stanogradnje, </w:t>
      </w:r>
      <w:bookmarkEnd w:id="0"/>
      <w:r w:rsidR="00CB4A8B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prenosi pravo vlasništva nekretnine označene ka</w:t>
      </w:r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zk.č.br. 1148/1, ORANICA I LIVADA, površine 16249 m</w:t>
      </w:r>
      <w:r w:rsidR="00CB4A8B" w:rsidRPr="002B788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2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, upisane u zk.ul.br. 1836 k.o. IVANIĆ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GRAD, kod Općinskog suda u Velikoj Gorici, Zemljišnoknjižnog odjela Ivanić-Gra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d, u korist Agencije za pravni promet i posredovanje nekretninama, OIB: 69331375926, Savska cesta 41, Zagreb.</w:t>
      </w:r>
    </w:p>
    <w:p w14:paraId="38148DB2" w14:textId="078CB4B8" w:rsidR="002B788F" w:rsidRDefault="002B788F" w:rsidP="00572F9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488F8" w14:textId="713C21AB" w:rsidR="002B788F" w:rsidRDefault="002B788F" w:rsidP="002B788F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601BCE99" w14:textId="77777777" w:rsidR="00F33349" w:rsidRDefault="00F33349" w:rsidP="00572F9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891F5C" w14:textId="5A683FD1" w:rsidR="002B788F" w:rsidRDefault="002B788F" w:rsidP="00572F9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Tržišna vrijednost nekretnine iz članka 1. ove Odluk</w:t>
      </w:r>
      <w:r w:rsidR="00F500DC">
        <w:rPr>
          <w:rFonts w:ascii="Arial" w:eastAsia="Times New Roman" w:hAnsi="Arial" w:cs="Arial"/>
          <w:sz w:val="24"/>
          <w:szCs w:val="24"/>
          <w:lang w:eastAsia="hr-HR"/>
        </w:rPr>
        <w:t>e iznosi 431.410,95 eura (3.250.465,80 kuna</w:t>
      </w:r>
      <w:r w:rsidR="00F500DC">
        <w:rPr>
          <w:rStyle w:val="Referencafusnote"/>
          <w:rFonts w:ascii="Arial" w:eastAsia="Times New Roman" w:hAnsi="Arial" w:cs="Arial"/>
          <w:sz w:val="24"/>
          <w:szCs w:val="24"/>
          <w:lang w:eastAsia="hr-HR"/>
        </w:rPr>
        <w:footnoteReference w:id="1"/>
      </w:r>
      <w:r w:rsidR="00F500DC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hr-HR"/>
        </w:rPr>
        <w:t>prema procjembenom elaboratu</w:t>
      </w:r>
      <w:r w:rsidR="00154CE7">
        <w:rPr>
          <w:rFonts w:ascii="Arial" w:eastAsia="Times New Roman" w:hAnsi="Arial" w:cs="Arial"/>
          <w:sz w:val="24"/>
          <w:szCs w:val="24"/>
          <w:lang w:eastAsia="hr-HR"/>
        </w:rPr>
        <w:t xml:space="preserve"> izrađenom od strane stalnog sudskog vještaka za graditeljstvo i procjenu nekretnina, Ivana Kožara, ing. </w:t>
      </w:r>
      <w:proofErr w:type="spellStart"/>
      <w:r w:rsidR="00154CE7">
        <w:rPr>
          <w:rFonts w:ascii="Arial" w:eastAsia="Times New Roman" w:hAnsi="Arial" w:cs="Arial"/>
          <w:sz w:val="24"/>
          <w:szCs w:val="24"/>
          <w:lang w:eastAsia="hr-HR"/>
        </w:rPr>
        <w:t>građ</w:t>
      </w:r>
      <w:proofErr w:type="spellEnd"/>
      <w:r w:rsidR="00154CE7">
        <w:rPr>
          <w:rFonts w:ascii="Arial" w:eastAsia="Times New Roman" w:hAnsi="Arial" w:cs="Arial"/>
          <w:sz w:val="24"/>
          <w:szCs w:val="24"/>
          <w:lang w:eastAsia="hr-HR"/>
        </w:rPr>
        <w:t>. i potvrđenom od strane procjeniteljskog povjerenstva Zagrebačke županije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 xml:space="preserve"> (</w:t>
      </w:r>
      <w:r w:rsidR="00F500DC">
        <w:rPr>
          <w:rFonts w:ascii="Arial" w:eastAsia="Times New Roman" w:hAnsi="Arial" w:cs="Arial"/>
          <w:sz w:val="24"/>
          <w:szCs w:val="24"/>
          <w:lang w:eastAsia="hr-HR"/>
        </w:rPr>
        <w:t>KLASA: 029-03/23-12/17, URBROJ: 238-18-11-23-24</w:t>
      </w:r>
      <w:r w:rsidR="00F3334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od 28. rujna 2023.).</w:t>
      </w:r>
    </w:p>
    <w:p w14:paraId="7FBFDB29" w14:textId="77777777" w:rsidR="00F33349" w:rsidRDefault="00F33349" w:rsidP="00F33349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5AF3DD" w14:textId="6C652817" w:rsidR="003C60B8" w:rsidRDefault="003C60B8" w:rsidP="00F33349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7778C8FA" w14:textId="6FC3052B" w:rsidR="003C60B8" w:rsidRDefault="003C60B8" w:rsidP="003C60B8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3E9A87" w14:textId="6A15AE62" w:rsidR="003C60B8" w:rsidRDefault="00AB3E6E" w:rsidP="003C60B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akon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provedbe parcelacije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nekretnine iz članka 1. ove Odluke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Agencija za pravni promet i posredovanje nekretninama će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izvršiti prijenos prava vlasništv</w:t>
      </w:r>
      <w:r w:rsidR="00C006B2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586031">
        <w:rPr>
          <w:rFonts w:ascii="Arial" w:eastAsia="Times New Roman" w:hAnsi="Arial" w:cs="Arial"/>
          <w:sz w:val="24"/>
          <w:szCs w:val="24"/>
          <w:lang w:eastAsia="hr-HR"/>
        </w:rPr>
        <w:t xml:space="preserve">dijela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zemljišta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 xml:space="preserve">na kojem se neće realizirati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program </w:t>
      </w:r>
      <w:r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C006B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zemljišta </w:t>
      </w:r>
      <w:r w:rsidR="003C60B8" w:rsidRPr="003C60B8">
        <w:rPr>
          <w:rFonts w:ascii="Arial" w:eastAsia="Times New Roman" w:hAnsi="Arial" w:cs="Arial"/>
          <w:bCs/>
          <w:sz w:val="24"/>
          <w:szCs w:val="24"/>
          <w:lang w:eastAsia="hr-HR"/>
        </w:rPr>
        <w:t>na koj</w:t>
      </w:r>
      <w:r w:rsidR="00C006B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em </w:t>
      </w:r>
      <w:r w:rsidR="003C60B8" w:rsidRPr="003C60B8">
        <w:rPr>
          <w:rFonts w:ascii="Arial" w:eastAsia="Times New Roman" w:hAnsi="Arial" w:cs="Arial"/>
          <w:bCs/>
          <w:sz w:val="24"/>
          <w:szCs w:val="24"/>
          <w:lang w:eastAsia="hr-HR"/>
        </w:rPr>
        <w:t>se nalazi trafostanica – elektroenergetska infrastruktura</w:t>
      </w:r>
      <w:r w:rsidR="00C006B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3C60B8">
        <w:rPr>
          <w:rFonts w:ascii="Arial" w:eastAsia="Times New Roman" w:hAnsi="Arial" w:cs="Arial"/>
          <w:bCs/>
          <w:sz w:val="24"/>
          <w:szCs w:val="24"/>
          <w:lang w:eastAsia="hr-HR"/>
        </w:rPr>
        <w:t>Gradu Ivanić-Gradu bez naknade.</w:t>
      </w:r>
    </w:p>
    <w:p w14:paraId="2C48BD2F" w14:textId="77777777" w:rsidR="00586031" w:rsidRDefault="00586031" w:rsidP="0058603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57AA0B4" w14:textId="5CCFD5C5" w:rsidR="003C60B8" w:rsidRDefault="003C60B8" w:rsidP="00586031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Članak 4.</w:t>
      </w:r>
    </w:p>
    <w:p w14:paraId="2278977C" w14:textId="0758441F" w:rsidR="003C60B8" w:rsidRDefault="003C60B8" w:rsidP="003C60B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1E0747C" w14:textId="484B6AE2" w:rsidR="00CB4A8B" w:rsidRDefault="00586031" w:rsidP="00F33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lastRenderedPageBreak/>
        <w:t xml:space="preserve">U 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slučaju odustanka od realizacij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 </w:t>
      </w:r>
      <w:r w:rsidR="003C60B8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program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a </w:t>
      </w:r>
      <w:r w:rsidR="003C60B8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3C60B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na nekretnini iz članka 1. ove Odluke</w:t>
      </w:r>
      <w:r w:rsidR="00AB3E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3C60B8"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gencija za pravni promet i posredovanje nekretninama će izvršiti p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rijenos </w:t>
      </w:r>
      <w:r w:rsidR="00AB3E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prava vlasništva 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predmetne nekretnine</w:t>
      </w:r>
      <w:r w:rsidR="00AB3E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Grad</w:t>
      </w:r>
      <w:r w:rsidR="00AB3E6E"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Ivanić-Grad</w:t>
      </w:r>
      <w:r w:rsidR="00AB3E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bez naknade.</w:t>
      </w:r>
    </w:p>
    <w:p w14:paraId="3FDDB19F" w14:textId="77777777" w:rsidR="00AB3E6E" w:rsidRDefault="00AB3E6E" w:rsidP="00AB3E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AADA9E9" w14:textId="5EDF8427" w:rsidR="00F500DC" w:rsidRPr="00CB4A8B" w:rsidRDefault="00F500DC" w:rsidP="00AB3E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00DC">
        <w:rPr>
          <w:rFonts w:ascii="Arial" w:eastAsia="Times New Roman" w:hAnsi="Arial" w:cs="Arial"/>
          <w:sz w:val="24"/>
          <w:szCs w:val="24"/>
        </w:rPr>
        <w:t xml:space="preserve">Članak </w:t>
      </w:r>
      <w:r w:rsidR="00AB3E6E">
        <w:rPr>
          <w:rFonts w:ascii="Arial" w:eastAsia="Times New Roman" w:hAnsi="Arial" w:cs="Arial"/>
          <w:sz w:val="24"/>
          <w:szCs w:val="24"/>
        </w:rPr>
        <w:t>5</w:t>
      </w:r>
      <w:r w:rsidRPr="00F500DC">
        <w:rPr>
          <w:rFonts w:ascii="Arial" w:eastAsia="Times New Roman" w:hAnsi="Arial" w:cs="Arial"/>
          <w:sz w:val="24"/>
          <w:szCs w:val="24"/>
        </w:rPr>
        <w:t>.</w:t>
      </w:r>
    </w:p>
    <w:p w14:paraId="4F6C3AF7" w14:textId="77777777" w:rsidR="00F500DC" w:rsidRDefault="00F500DC" w:rsidP="00F500DC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FC270D9" w14:textId="65F76D15" w:rsidR="00CB4A8B" w:rsidRPr="00F500DC" w:rsidRDefault="00F500DC" w:rsidP="00F500DC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500DC">
        <w:rPr>
          <w:rFonts w:ascii="Arial" w:hAnsi="Arial" w:cs="Arial"/>
          <w:sz w:val="24"/>
          <w:szCs w:val="24"/>
        </w:rPr>
        <w:t>Ovlašćuje se gradonačelnik Grada Ivanić-Grada za poduzimanje svi</w:t>
      </w:r>
      <w:r>
        <w:rPr>
          <w:rFonts w:ascii="Arial" w:hAnsi="Arial" w:cs="Arial"/>
          <w:sz w:val="24"/>
          <w:szCs w:val="24"/>
        </w:rPr>
        <w:t xml:space="preserve">h daljnjih aktivnosti </w:t>
      </w:r>
      <w:r w:rsidRPr="00F500DC">
        <w:rPr>
          <w:rFonts w:ascii="Arial" w:hAnsi="Arial" w:cs="Arial"/>
          <w:sz w:val="24"/>
          <w:szCs w:val="24"/>
        </w:rPr>
        <w:t>kako bi ova Odluka bila provedena.</w:t>
      </w:r>
    </w:p>
    <w:p w14:paraId="488B7B7F" w14:textId="77777777" w:rsidR="00AB3E6E" w:rsidRDefault="00AB3E6E" w:rsidP="00AB3E6E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DD96F0D" w14:textId="36F3F85B" w:rsidR="007E62D2" w:rsidRPr="00F500DC" w:rsidRDefault="007E62D2" w:rsidP="00AB3E6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500DC"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AB3E6E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F500D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CD95A33" w14:textId="77777777" w:rsidR="00F500DC" w:rsidRDefault="00F500DC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72E571" w14:textId="061EF63E" w:rsidR="00180A8D" w:rsidRPr="00F500DC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00DC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 w:rsidRPr="00F500D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500DC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 w:rsidRPr="00F500DC">
        <w:rPr>
          <w:rFonts w:ascii="Arial" w:eastAsia="Times New Roman" w:hAnsi="Arial" w:cs="Arial"/>
          <w:sz w:val="24"/>
          <w:szCs w:val="24"/>
          <w:lang w:eastAsia="hr-HR"/>
        </w:rPr>
        <w:t>u prvog</w:t>
      </w:r>
      <w:r w:rsidR="00B24179" w:rsidRPr="00F500DC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7E62D2" w:rsidRPr="00F500DC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02A0B2DB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A874B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B82310D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11CB63" w14:textId="77777777" w:rsidR="00B24179" w:rsidRDefault="00B24179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33C4E072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  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4134BE3F" w14:textId="579C59BE" w:rsidR="00B24179" w:rsidRDefault="00180A8D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24179" w:rsidRPr="00BB6508">
        <w:rPr>
          <w:rFonts w:ascii="Arial" w:eastAsia="Calibri" w:hAnsi="Arial" w:cs="Arial"/>
          <w:sz w:val="24"/>
          <w:szCs w:val="24"/>
        </w:rPr>
        <w:t>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="00B24179" w:rsidRPr="00BB6508">
        <w:rPr>
          <w:rFonts w:ascii="Arial" w:eastAsia="Calibri" w:hAnsi="Arial" w:cs="Arial"/>
          <w:sz w:val="24"/>
          <w:szCs w:val="24"/>
        </w:rPr>
        <w:t xml:space="preserve">2023. </w:t>
      </w:r>
      <w:r w:rsidR="00B24179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Željko Pongrac, pravnik kriminalis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t </w:t>
      </w:r>
    </w:p>
    <w:p w14:paraId="242BC024" w14:textId="3D76F10E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0A86F9" w14:textId="09E8AC9E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32D8AE" w14:textId="3FAF564A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8E2EDF" w14:textId="696640C6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CFDBA7" w14:textId="4B2A427A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450DA0" w14:textId="07287BA9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1CAF47" w14:textId="627D0910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D19595" w14:textId="10646F1E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3FE297" w14:textId="76E4AFE4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3CB364" w14:textId="23EEA80C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B1A117" w14:textId="5A7DA2D4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DC970E" w14:textId="499BA71D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6D1C2" w14:textId="4A89F198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062046" w14:textId="6B10DEEA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44ADC6" w14:textId="42CB34A9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B005ED" w14:textId="63DFFB76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BEB7B5" w14:textId="099A6C6E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FDF38" w14:textId="46F3532A" w:rsidR="00AB3E6E" w:rsidRDefault="00AB3E6E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A45CB4" w14:textId="3485545C" w:rsidR="00C006B2" w:rsidRDefault="00C006B2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0227A2" w14:textId="77777777" w:rsidR="00C006B2" w:rsidRPr="00E23ADE" w:rsidRDefault="00C006B2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CBB1" w14:textId="77777777" w:rsidR="00F500DC" w:rsidRDefault="00F500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D3C8B95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8AA8" w14:textId="77777777" w:rsidR="00F500DC" w:rsidRDefault="00F500D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BDCCAA2" w14:textId="0E083979" w:rsidR="0027030F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Odluke</w:t>
            </w:r>
            <w:r w:rsidR="00F50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o </w:t>
            </w:r>
            <w:r w:rsidR="00F500DC" w:rsidRPr="00F500DC">
              <w:rPr>
                <w:rFonts w:ascii="Arial" w:eastAsia="Times New Roman" w:hAnsi="Arial" w:cs="Arial"/>
                <w:sz w:val="24"/>
                <w:szCs w:val="24"/>
              </w:rPr>
              <w:t>prijenosu prava vlasništva nekretnine u korist Agencije za pravni promet i posredovanje nekretninama</w:t>
            </w:r>
          </w:p>
          <w:p w14:paraId="5F32D74A" w14:textId="107461E8" w:rsidR="00F500DC" w:rsidRDefault="00F500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64B3BAB0" w:rsidR="00921ED4" w:rsidRDefault="00F500DC">
            <w:pPr>
              <w:pStyle w:val="Bezproreda"/>
              <w:spacing w:line="256" w:lineRule="auto"/>
              <w:jc w:val="both"/>
            </w:pP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lju članka 35. u svezi članka 48. stavka 3. Zakona o lokalnoj i područnoj (regionalnoj) samoupravi (Narodne novine, broj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33/01, 60/01, 129/05, 109/07, 125/08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36/09, 150/11, 144/12, 19/13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), članka 391. Zakona o vlasništvu i drugim stvarnim pravima (Narodne novine, broj </w:t>
            </w:r>
            <w:r w:rsidRPr="000C049D">
              <w:rPr>
                <w:rFonts w:ascii="Arial" w:eastAsia="Calibri" w:hAnsi="Arial" w:cs="Arial"/>
                <w:sz w:val="24"/>
                <w:szCs w:val="24"/>
                <w:lang w:eastAsia="hr-HR"/>
              </w:rPr>
              <w:t>91/96, 68/98, 137/99, 22/00, 73/00, 129/00, 114/01, 79/06, 141/06, 146/08, 38/09, 153/09, 143/12, 152/14, 81/15, 94/17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), članka 6. Zakona o društveno poticanoj stanogradnji (Narodne novine, broj </w:t>
            </w:r>
            <w:r w:rsidRPr="000C049D">
              <w:rPr>
                <w:rFonts w:ascii="Arial" w:eastAsia="Calibri" w:hAnsi="Arial" w:cs="Arial"/>
                <w:sz w:val="24"/>
                <w:szCs w:val="24"/>
                <w:lang w:eastAsia="hr-HR"/>
              </w:rPr>
              <w:t>109/01, 82/04, 76/07, 38/09, 86/12, 07/13, 26/15, 57/18, 66/19, 58/21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</w:t>
            </w: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članka 35. Statuta Grada Ivanić-Grada (Službeni glasnik Grada Ivanić-Grada, broj </w:t>
            </w:r>
            <w:r w:rsidRPr="00BB6508">
              <w:rPr>
                <w:rFonts w:ascii="Arial" w:eastAsia="Calibri" w:hAnsi="Arial" w:cs="Arial"/>
                <w:sz w:val="24"/>
                <w:szCs w:val="24"/>
              </w:rPr>
              <w:t>01/21, 04/22)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8386E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2D6D38" w14:textId="77777777" w:rsidR="00E23ADE" w:rsidRDefault="00E23ADE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3FB7665E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9DEE901" w14:textId="779DC8CA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B2CF047" w14:textId="66BDD8B9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35. u svezi članka 48. stavka 3. Zakona o lokalnoj i područnoj (regionalnoj) samoupravi (Narodne novine, broj 33/01, 60/01, 129/05, 109/07, 125/08, 36/09, 150/11, 144/12, 19/13, 137/15, 123/17, 98/19, 144/20), članka 391. Zakona o vlasništvu i drugim stvarnim pravima (Narodne novine, broj 91/96, 68/98, 137/99, 22/00, 73/00, 129/00, 114/01, 79/06, 141/06, 146/08, 38/09, 153/09, 143/12, 152/14, 81/15, 94/17), članka 6. Zakona o društveno poticanoj stanogradnji (Narodne novine, broj 109/01, 82/04, 76/07, 38/09, 86/12, 07/13, 26/15, 57/18, 66/19, 58/21) i članka 35. Statuta Grada Ivanić-Grada (Službeni glasnik Grada Ivanić-Grada, broj 01/21, 04/22)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3B96543" w14:textId="5A6E9B79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DB9669D" w14:textId="4E4AE7A3" w:rsidR="00AF3B45" w:rsidRDefault="00C006B2" w:rsidP="00C006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Gradsko vijeć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Grada Ivanić-Grada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je na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35. sjednici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održano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j 22.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veljače 2021. godine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donijelo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Start w:id="1" w:name="_Hlk148519424"/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Odluku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 uključenju Grada Ivanić-Grada u program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–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POS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(Službeni glasnik Grada Ivanić-Grada, broj 01/21). </w:t>
      </w:r>
      <w:r w:rsidRPr="00F96DF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Odredbom članka 2. predmetne Odluke određeno je da će </w:t>
      </w:r>
      <w:r w:rsidRPr="00F96DF3">
        <w:rPr>
          <w:rFonts w:ascii="Arial" w:hAnsi="Arial" w:cs="Arial"/>
          <w:sz w:val="24"/>
          <w:szCs w:val="24"/>
        </w:rPr>
        <w:t>Grad Ivanić-Grad osigurati građevinsk</w:t>
      </w:r>
      <w:r w:rsidR="00F96DF3">
        <w:rPr>
          <w:rFonts w:ascii="Arial" w:hAnsi="Arial" w:cs="Arial"/>
          <w:sz w:val="24"/>
          <w:szCs w:val="24"/>
        </w:rPr>
        <w:t xml:space="preserve">o </w:t>
      </w:r>
      <w:r w:rsidRPr="00F96DF3">
        <w:rPr>
          <w:rFonts w:ascii="Arial" w:hAnsi="Arial" w:cs="Arial"/>
          <w:sz w:val="24"/>
          <w:szCs w:val="24"/>
        </w:rPr>
        <w:t>zemljište</w:t>
      </w:r>
      <w:r w:rsidR="00F96DF3">
        <w:rPr>
          <w:rFonts w:ascii="Arial" w:hAnsi="Arial" w:cs="Arial"/>
          <w:sz w:val="24"/>
          <w:szCs w:val="24"/>
        </w:rPr>
        <w:t xml:space="preserve"> na </w:t>
      </w:r>
      <w:r w:rsidRPr="00F96DF3">
        <w:rPr>
          <w:rFonts w:ascii="Arial" w:hAnsi="Arial" w:cs="Arial"/>
          <w:sz w:val="24"/>
          <w:szCs w:val="24"/>
        </w:rPr>
        <w:t>području grada</w:t>
      </w:r>
      <w:r w:rsidR="00586031">
        <w:rPr>
          <w:rFonts w:ascii="Arial" w:hAnsi="Arial" w:cs="Arial"/>
          <w:sz w:val="24"/>
          <w:szCs w:val="24"/>
        </w:rPr>
        <w:t xml:space="preserve"> Ivanić-Grada</w:t>
      </w:r>
      <w:r w:rsidR="00F96DF3" w:rsidRPr="00F96DF3">
        <w:rPr>
          <w:rFonts w:ascii="Arial" w:hAnsi="Arial" w:cs="Arial"/>
          <w:sz w:val="24"/>
          <w:szCs w:val="24"/>
        </w:rPr>
        <w:t xml:space="preserve">, </w:t>
      </w:r>
      <w:r w:rsidRPr="00F96DF3">
        <w:rPr>
          <w:rFonts w:ascii="Arial" w:hAnsi="Arial" w:cs="Arial"/>
          <w:sz w:val="24"/>
          <w:szCs w:val="24"/>
        </w:rPr>
        <w:t xml:space="preserve">uređenje komunalne </w:t>
      </w:r>
      <w:r w:rsidRPr="00F96DF3">
        <w:rPr>
          <w:rFonts w:ascii="Arial" w:hAnsi="Arial" w:cs="Arial"/>
          <w:sz w:val="24"/>
          <w:szCs w:val="24"/>
        </w:rPr>
        <w:lastRenderedPageBreak/>
        <w:t>infrastruktu</w:t>
      </w:r>
      <w:r w:rsidR="00F96DF3">
        <w:rPr>
          <w:rFonts w:ascii="Arial" w:hAnsi="Arial" w:cs="Arial"/>
          <w:sz w:val="24"/>
          <w:szCs w:val="24"/>
        </w:rPr>
        <w:t>re i priključenje na</w:t>
      </w:r>
      <w:r w:rsidR="007F75DA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infrastrukturu</w:t>
      </w:r>
      <w:r w:rsidR="00F96DF3">
        <w:rPr>
          <w:rFonts w:ascii="Arial" w:hAnsi="Arial" w:cs="Arial"/>
          <w:sz w:val="24"/>
          <w:szCs w:val="24"/>
        </w:rPr>
        <w:t xml:space="preserve"> te da će se planirana </w:t>
      </w:r>
      <w:r w:rsidRPr="00F96DF3">
        <w:rPr>
          <w:rFonts w:ascii="Arial" w:hAnsi="Arial" w:cs="Arial"/>
          <w:sz w:val="24"/>
          <w:szCs w:val="24"/>
        </w:rPr>
        <w:t xml:space="preserve">zgrada </w:t>
      </w:r>
      <w:r w:rsidR="00F96DF3">
        <w:rPr>
          <w:rFonts w:ascii="Arial" w:hAnsi="Arial" w:cs="Arial"/>
          <w:sz w:val="24"/>
          <w:szCs w:val="24"/>
        </w:rPr>
        <w:t>p</w:t>
      </w:r>
      <w:r w:rsidRPr="00F96DF3">
        <w:rPr>
          <w:rFonts w:ascii="Arial" w:hAnsi="Arial" w:cs="Arial"/>
          <w:sz w:val="24"/>
          <w:szCs w:val="24"/>
        </w:rPr>
        <w:t xml:space="preserve">rema </w:t>
      </w:r>
      <w:r w:rsidR="00F96DF3">
        <w:rPr>
          <w:rFonts w:ascii="Arial" w:hAnsi="Arial" w:cs="Arial"/>
          <w:sz w:val="24"/>
          <w:szCs w:val="24"/>
        </w:rPr>
        <w:t xml:space="preserve">programu društveno poticane stanogradnje izgraditi </w:t>
      </w:r>
      <w:r w:rsidRPr="00F96DF3">
        <w:rPr>
          <w:rFonts w:ascii="Arial" w:hAnsi="Arial" w:cs="Arial"/>
          <w:sz w:val="24"/>
          <w:szCs w:val="24"/>
        </w:rPr>
        <w:t>na nekretnini u vlasništvu Grada Ivanić-Grada</w:t>
      </w:r>
      <w:r w:rsidR="001C5789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oznake zk.č.br. 1148/1 površine 16249 m</w:t>
      </w:r>
      <w:r w:rsidR="007F75DA">
        <w:rPr>
          <w:rFonts w:ascii="Arial" w:hAnsi="Arial" w:cs="Arial"/>
          <w:sz w:val="24"/>
          <w:szCs w:val="24"/>
        </w:rPr>
        <w:t xml:space="preserve">² </w:t>
      </w:r>
      <w:r w:rsidRPr="00F96DF3">
        <w:rPr>
          <w:rFonts w:ascii="Arial" w:hAnsi="Arial" w:cs="Arial"/>
          <w:sz w:val="24"/>
          <w:szCs w:val="24"/>
        </w:rPr>
        <w:t>upisana u zk.ul</w:t>
      </w:r>
      <w:r w:rsidR="00F96DF3">
        <w:rPr>
          <w:rFonts w:ascii="Arial" w:hAnsi="Arial" w:cs="Arial"/>
          <w:sz w:val="24"/>
          <w:szCs w:val="24"/>
        </w:rPr>
        <w:t xml:space="preserve">.br. </w:t>
      </w:r>
      <w:r w:rsidRPr="00F96DF3">
        <w:rPr>
          <w:rFonts w:ascii="Arial" w:hAnsi="Arial" w:cs="Arial"/>
          <w:sz w:val="24"/>
          <w:szCs w:val="24"/>
        </w:rPr>
        <w:t>1836 k.o. Ivanić-Grad kod Općinskog suda u Velikoj</w:t>
      </w:r>
      <w:r w:rsidR="001C5789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Gorici, Zemljišnoknjižn</w:t>
      </w:r>
      <w:r w:rsidR="001C5789">
        <w:rPr>
          <w:rFonts w:ascii="Arial" w:hAnsi="Arial" w:cs="Arial"/>
          <w:sz w:val="24"/>
          <w:szCs w:val="24"/>
        </w:rPr>
        <w:t xml:space="preserve">og </w:t>
      </w:r>
      <w:r w:rsidRPr="00F96DF3">
        <w:rPr>
          <w:rFonts w:ascii="Arial" w:hAnsi="Arial" w:cs="Arial"/>
          <w:sz w:val="24"/>
          <w:szCs w:val="24"/>
        </w:rPr>
        <w:t>odjel</w:t>
      </w:r>
      <w:r w:rsidR="001C5789">
        <w:rPr>
          <w:rFonts w:ascii="Arial" w:hAnsi="Arial" w:cs="Arial"/>
          <w:sz w:val="24"/>
          <w:szCs w:val="24"/>
        </w:rPr>
        <w:t xml:space="preserve">a </w:t>
      </w:r>
      <w:r w:rsidRPr="00F96DF3">
        <w:rPr>
          <w:rFonts w:ascii="Arial" w:hAnsi="Arial" w:cs="Arial"/>
          <w:sz w:val="24"/>
          <w:szCs w:val="24"/>
        </w:rPr>
        <w:t>Ivanić-Grad</w:t>
      </w:r>
      <w:r w:rsidR="007F75DA">
        <w:rPr>
          <w:rFonts w:ascii="Arial" w:hAnsi="Arial" w:cs="Arial"/>
          <w:sz w:val="24"/>
          <w:szCs w:val="24"/>
        </w:rPr>
        <w:t>.</w:t>
      </w:r>
    </w:p>
    <w:p w14:paraId="4E522B3E" w14:textId="77777777" w:rsidR="00AF3B45" w:rsidRDefault="00AF3B45" w:rsidP="00C006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1F48AD" w14:textId="2CA179F0" w:rsidR="00AF3B45" w:rsidRDefault="00AF3B45" w:rsidP="00AF3B4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odredbi članka 23. Zakona o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(Narodne novine, broj 109/01, 82/04, 76/07, 38/09, 86/12, 07/13, 26/15, 57/18, 66/19, 58/21)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gradonačelnik Grada Ivanić-Grada je na temelju mjerila propisanih Odlukom o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uvjetima, mjerilima i postupku za određivanj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 na području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Grada Ivanić-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Grada (Službeni glasnik Grada Ivanić-Grada, broj 04/21), a nakon provedenog postupka po Javnom pozivu za prikupljanje zahtjeva za kupnju stanova građenih po programu društveno poticane stanogradnje i utvrđivanje liste reda prvenstva i dodatnom Javnom pozivu za prikupljanje zahtjeva za kupnju stanova građenih po programu društveno poticane stanogradnje i utvrđivanje liste reda prvenstva, donio Odluku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>k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onačnoj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listi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 društveno poticane stanogradnje na području Grada Ivanić-Grada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024-05/23-11/36, 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>URBROJ: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238-10-04-03/4-23-6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)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>objavljenu na službenoj stranici Grada Ivanić-Grada 3. travnja 2023. godine, odnosn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Odluku o konačnoj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dodatnoj </w:t>
      </w:r>
      <w:r w:rsidR="00FC3221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listi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C3221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 društveno poticane stanogradnje na području Grada Ivanić-Grada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024-05/23-11/101, 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URBROJ: 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>238-10-04-03/4-23-1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>)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>objavljenu na službenoj stranici Grada Ivanić-Grada 11. kolovoza 2023. godine</w:t>
      </w:r>
      <w:r w:rsidR="0079720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čime je utvrđena stambena potreba i interes za kupnju stanova na području grada Ivanić-Grada te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su se ispunili preduvjeti za poduzimanje daljnjih aktivnosti </w:t>
      </w:r>
      <w:bookmarkStart w:id="2" w:name="_Hlk148518587"/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cilju </w:t>
      </w:r>
      <w:r w:rsidR="00FC3221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realizacije projekta izgradnje stambene građevine prema provedbenom programu društveno poticane stanogradnje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End w:id="2"/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>na nekretnini u vlasništvu Grada Ivanić-Grada</w:t>
      </w:r>
      <w:r w:rsidR="00797203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8C308A7" w14:textId="77777777" w:rsidR="007F75DA" w:rsidRDefault="007F75DA" w:rsidP="007F75D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1EDD8A6" w14:textId="77777777" w:rsidR="00F74F74" w:rsidRDefault="00FC3221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Sukladno odredb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 članka 6. stavka 2. </w:t>
      </w:r>
      <w:r w:rsidR="00797203" w:rsidRPr="007F75DA">
        <w:rPr>
          <w:rFonts w:ascii="Arial" w:hAnsi="Arial" w:cs="Arial"/>
          <w:sz w:val="24"/>
          <w:szCs w:val="24"/>
        </w:rPr>
        <w:t xml:space="preserve">Zakona o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članka 2. Odluke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 uključenju Grada Ivanić-Grada u program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–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POS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Grad Ivanić-Grad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2F61A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cilju </w:t>
      </w:r>
      <w:r w:rsidR="002F61AC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realizacije projekta izgradnje stambene građevine prema provedbenom programu društveno poticane stanogradnje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osigurava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odgovarajuće građevinsko zemljište, uređenje komunalne infrastrukture i priključke na infrastrukturu, odnosno podmir</w:t>
      </w:r>
      <w:r w:rsidR="0013684E">
        <w:rPr>
          <w:rFonts w:ascii="Arial" w:hAnsi="Arial" w:cs="Arial"/>
          <w:sz w:val="24"/>
          <w:szCs w:val="24"/>
          <w:shd w:val="clear" w:color="auto" w:fill="FFFFFF"/>
        </w:rPr>
        <w:t xml:space="preserve">uje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troškove koji se odnose na</w:t>
      </w:r>
      <w:r w:rsidR="002F61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infrastrukturu i priključke</w:t>
      </w:r>
      <w:r w:rsidR="00DB268D">
        <w:rPr>
          <w:rFonts w:ascii="Arial" w:hAnsi="Arial" w:cs="Arial"/>
          <w:sz w:val="24"/>
          <w:szCs w:val="24"/>
          <w:shd w:val="clear" w:color="auto" w:fill="FFFFFF"/>
        </w:rPr>
        <w:t xml:space="preserve">. Sukladno odredbi članka 7. stavaka 2. i 3. </w:t>
      </w:r>
      <w:r w:rsidR="00DB268D" w:rsidRPr="007F75DA">
        <w:rPr>
          <w:rFonts w:ascii="Arial" w:hAnsi="Arial" w:cs="Arial"/>
          <w:sz w:val="24"/>
          <w:szCs w:val="24"/>
        </w:rPr>
        <w:t xml:space="preserve">Zakona o </w:t>
      </w:r>
      <w:r w:rsidR="00DB268D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ređenjem komunalne infrastrukture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smatra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se uređenje pristupne ceste, javn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ih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površina i javne rasvjete, potrebne za korištenje građevine izgrađene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na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 određenom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zemljištu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>, a p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riključcima na infrastruktur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smatra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se izvedba priključaka građevine na infrastrukturu za opskrbu pitkom vodom, odvodnju otpadnih i oborinskih voda, opskrbu plinom, toplinskom energijom ili drugim energetskim medijem ovisno o lokalnim prilikama, te priključenje građevine na električnu energiju i distributivnu telekomunikacijsku mrežu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F61A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Međusobna 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rava i obveze u pogled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>u izgradnje stambene građevine prema provedbenom programu društveno poticane stanogradnje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, odnosno </w:t>
      </w:r>
      <w:r w:rsidR="00AA2F66" w:rsidRPr="00AA2F66">
        <w:rPr>
          <w:rFonts w:ascii="Arial" w:eastAsia="Times New Roman" w:hAnsi="Arial" w:cs="Arial"/>
          <w:sz w:val="24"/>
          <w:szCs w:val="24"/>
          <w:lang w:eastAsia="hr-HR"/>
        </w:rPr>
        <w:t>u pogledu osiguranja građevinskog zemljišta, uređenja komunalne infrastrukture i priključaka na infrastruktu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>ru te prijenosa vlasništva građevinskog zemljišta</w:t>
      </w:r>
      <w:r w:rsidR="00F74F7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sukladno odredbi članka 17. stavka 4. </w:t>
      </w:r>
      <w:r w:rsidR="00AA2F66" w:rsidRPr="007F75DA">
        <w:rPr>
          <w:rFonts w:ascii="Arial" w:hAnsi="Arial" w:cs="Arial"/>
          <w:sz w:val="24"/>
          <w:szCs w:val="24"/>
        </w:rPr>
        <w:t xml:space="preserve">Zakona o </w:t>
      </w:r>
      <w:r w:rsidR="00AA2F66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AA2F66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uredit će se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pisanim ugovorom sklopljenim izmeđ</w:t>
      </w:r>
      <w:r w:rsidR="007B6429" w:rsidRPr="007F75DA">
        <w:rPr>
          <w:rFonts w:ascii="Arial" w:eastAsia="Times New Roman" w:hAnsi="Arial" w:cs="Arial"/>
          <w:sz w:val="24"/>
          <w:szCs w:val="24"/>
          <w:lang w:eastAsia="hr-HR"/>
        </w:rPr>
        <w:t>u Agencije za pravni promet i posredovanje nekretninama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i Grada Ivanić-Grada. </w:t>
      </w:r>
    </w:p>
    <w:p w14:paraId="65AC6A06" w14:textId="4126A0A6" w:rsidR="007B6429" w:rsidRPr="007F75DA" w:rsidRDefault="007B6429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F75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Slijedom naveden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>oga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 xml:space="preserve">, Grad Ivanić-Grad je za potrebe prijenosa prava vlasništva </w:t>
      </w:r>
      <w:r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nekretnine označene kao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 xml:space="preserve">zk.č.br. 1148/1, ORANICA I LIVADA, </w:t>
      </w:r>
      <w:r w:rsidRPr="00F74F74">
        <w:rPr>
          <w:rFonts w:ascii="Arial" w:eastAsia="Times New Roman" w:hAnsi="Arial" w:cs="Arial"/>
          <w:sz w:val="24"/>
          <w:szCs w:val="24"/>
          <w:lang w:eastAsia="hr-HR"/>
        </w:rPr>
        <w:t xml:space="preserve">površine 16249 </w:t>
      </w:r>
      <w:r w:rsidR="00F74F74" w:rsidRPr="002B788F">
        <w:rPr>
          <w:rFonts w:ascii="Arial" w:eastAsia="Times New Roman" w:hAnsi="Arial" w:cs="Arial"/>
          <w:sz w:val="24"/>
          <w:szCs w:val="24"/>
          <w:lang w:eastAsia="hr-HR"/>
        </w:rPr>
        <w:t>m</w:t>
      </w:r>
      <w:r w:rsidR="00F74F74" w:rsidRPr="002B788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2</w:t>
      </w:r>
      <w:r w:rsidR="00F74F7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upisane u zk.ul.br. 1836 k.o. IVANIĆ-GRAD, kod Općinskog suda u Velikoj Gorici, Zemljišnoknjižnog odjela Ivanić-Grad, u korist Agencije za pravni promet i posredovanje nekretninama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 dao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izrad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iti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procjemben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elaborat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o tržišnoj vrijednosti predmetne nekretnine. Tržišna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vrijednos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t predmetne nekretnine </w:t>
      </w:r>
      <w:r w:rsidR="00AA2F66" w:rsidRPr="007F75DA">
        <w:rPr>
          <w:rFonts w:ascii="Arial" w:eastAsia="Times New Roman" w:hAnsi="Arial" w:cs="Arial"/>
          <w:sz w:val="24"/>
          <w:szCs w:val="24"/>
          <w:lang w:eastAsia="hr-HR"/>
        </w:rPr>
        <w:t xml:space="preserve">prema procjembenom elaboratu izrađenom od strane stalnog sudskog vještaka za graditeljstvo i procjenu nekretnina, Ivana Kožara, ing. </w:t>
      </w:r>
      <w:proofErr w:type="spellStart"/>
      <w:r w:rsidR="00AA2F66" w:rsidRPr="007F75DA">
        <w:rPr>
          <w:rFonts w:ascii="Arial" w:eastAsia="Times New Roman" w:hAnsi="Arial" w:cs="Arial"/>
          <w:sz w:val="24"/>
          <w:szCs w:val="24"/>
          <w:lang w:eastAsia="hr-HR"/>
        </w:rPr>
        <w:t>građ</w:t>
      </w:r>
      <w:proofErr w:type="spellEnd"/>
      <w:r w:rsidR="00AA2F66" w:rsidRPr="007F75DA">
        <w:rPr>
          <w:rFonts w:ascii="Arial" w:eastAsia="Times New Roman" w:hAnsi="Arial" w:cs="Arial"/>
          <w:sz w:val="24"/>
          <w:szCs w:val="24"/>
          <w:lang w:eastAsia="hr-HR"/>
        </w:rPr>
        <w:t>. i potvrđenom od strane procjeniteljskog povjerenstva Zagrebačke županije (KLASA: 029-03/23-12/17, URBROJ: 238-18-11-23-24 od 28. rujna 2023.)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>iznosi 431.410,95 eura (3.250.465,80 kuna)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5021E37" w14:textId="77777777" w:rsidR="00AA2F66" w:rsidRDefault="00AA2F66" w:rsidP="007B642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72F1C8" w14:textId="59F93296" w:rsidR="00C22EC3" w:rsidRPr="007F75DA" w:rsidRDefault="007B6429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F75DA">
        <w:rPr>
          <w:rFonts w:ascii="Arial" w:eastAsia="Times New Roman" w:hAnsi="Arial" w:cs="Arial"/>
          <w:sz w:val="24"/>
          <w:szCs w:val="24"/>
          <w:lang w:eastAsia="hr-HR"/>
        </w:rPr>
        <w:t>S obzirom</w:t>
      </w:r>
      <w:r w:rsidR="0077016F">
        <w:rPr>
          <w:rFonts w:ascii="Arial" w:eastAsia="Times New Roman" w:hAnsi="Arial" w:cs="Arial"/>
          <w:sz w:val="24"/>
          <w:szCs w:val="24"/>
          <w:lang w:eastAsia="hr-HR"/>
        </w:rPr>
        <w:t xml:space="preserve"> na procijenjenu t</w:t>
      </w:r>
      <w:r w:rsidR="0077016F" w:rsidRPr="007F75DA">
        <w:rPr>
          <w:rFonts w:ascii="Arial" w:eastAsia="Times New Roman" w:hAnsi="Arial" w:cs="Arial"/>
          <w:sz w:val="24"/>
          <w:szCs w:val="24"/>
          <w:lang w:eastAsia="hr-HR"/>
        </w:rPr>
        <w:t>ržišn</w:t>
      </w:r>
      <w:r w:rsidR="0077016F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77016F" w:rsidRPr="007F75DA">
        <w:rPr>
          <w:rFonts w:ascii="Arial" w:eastAsia="Times New Roman" w:hAnsi="Arial" w:cs="Arial"/>
          <w:sz w:val="24"/>
          <w:szCs w:val="24"/>
          <w:lang w:eastAsia="hr-HR"/>
        </w:rPr>
        <w:t>vrijednos</w:t>
      </w:r>
      <w:r w:rsidR="0077016F">
        <w:rPr>
          <w:rFonts w:ascii="Arial" w:eastAsia="Times New Roman" w:hAnsi="Arial" w:cs="Arial"/>
          <w:sz w:val="24"/>
          <w:szCs w:val="24"/>
          <w:lang w:eastAsia="hr-HR"/>
        </w:rPr>
        <w:t xml:space="preserve">t predmetne nekretnine, </w:t>
      </w:r>
      <w:r w:rsidRPr="007F75DA">
        <w:rPr>
          <w:rFonts w:ascii="Arial" w:eastAsia="Times New Roman" w:hAnsi="Arial" w:cs="Arial"/>
          <w:sz w:val="24"/>
          <w:szCs w:val="24"/>
          <w:lang w:eastAsia="hr-HR"/>
        </w:rPr>
        <w:t xml:space="preserve">sukladno odredbi članka 35. u svezi članka </w:t>
      </w:r>
      <w:r w:rsidRPr="007F75DA">
        <w:rPr>
          <w:rFonts w:ascii="Arial" w:eastAsia="Calibri" w:hAnsi="Arial" w:cs="Arial"/>
          <w:sz w:val="24"/>
          <w:szCs w:val="24"/>
          <w:lang w:eastAsia="hr-HR"/>
        </w:rPr>
        <w:t>48. stavka 3. Zakona o lokalnoj i područnoj (regionalnoj) samoupravi (Narodne novine, broj 33/01, 60/01, 129/05, 109/07, 125/08, 36/09, 150/11, 144/12, 19/13, 137/15, 123/17, 98/19, 144/20)</w:t>
      </w:r>
      <w:r w:rsidR="0077016F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C22EC3" w:rsidRPr="007F75DA">
        <w:rPr>
          <w:rFonts w:ascii="Arial" w:eastAsia="Times New Roman" w:hAnsi="Arial" w:cs="Arial"/>
          <w:sz w:val="24"/>
          <w:szCs w:val="24"/>
          <w:lang w:eastAsia="hr-HR"/>
        </w:rPr>
        <w:t>Gradskom vijeću Grada Ivanić-Grada predlaže se usvajanje ove Odluke.</w:t>
      </w:r>
    </w:p>
    <w:p w14:paraId="4AE8F245" w14:textId="77777777" w:rsidR="00DA1290" w:rsidRPr="007F75DA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F0631D" w14:textId="77777777" w:rsidR="00DA1290" w:rsidRPr="007F75DA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0B078" w14:textId="77777777" w:rsidR="00CE2C26" w:rsidRPr="007F75DA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A85985" w14:textId="77777777" w:rsidR="00CE2C26" w:rsidRPr="007F75DA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91825FB" w14:textId="77777777" w:rsidR="007C483E" w:rsidRPr="007F75DA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F75DA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18EFD" w14:textId="77777777" w:rsidR="00154CE7" w:rsidRDefault="00154CE7" w:rsidP="00154CE7">
      <w:pPr>
        <w:spacing w:after="0" w:line="240" w:lineRule="auto"/>
      </w:pPr>
      <w:r>
        <w:separator/>
      </w:r>
    </w:p>
  </w:endnote>
  <w:endnote w:type="continuationSeparator" w:id="0">
    <w:p w14:paraId="26A3EC0E" w14:textId="77777777" w:rsidR="00154CE7" w:rsidRDefault="00154CE7" w:rsidP="0015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8723" w14:textId="77777777" w:rsidR="00154CE7" w:rsidRDefault="00154CE7" w:rsidP="00154CE7">
      <w:pPr>
        <w:spacing w:after="0" w:line="240" w:lineRule="auto"/>
      </w:pPr>
      <w:r>
        <w:separator/>
      </w:r>
    </w:p>
  </w:footnote>
  <w:footnote w:type="continuationSeparator" w:id="0">
    <w:p w14:paraId="6963DA34" w14:textId="77777777" w:rsidR="00154CE7" w:rsidRDefault="00154CE7" w:rsidP="00154CE7">
      <w:pPr>
        <w:spacing w:after="0" w:line="240" w:lineRule="auto"/>
      </w:pPr>
      <w:r>
        <w:continuationSeparator/>
      </w:r>
    </w:p>
  </w:footnote>
  <w:footnote w:id="1">
    <w:p w14:paraId="71B78B1C" w14:textId="77777777" w:rsidR="00F500DC" w:rsidRPr="00154CE7" w:rsidRDefault="00F500DC" w:rsidP="00F500DC">
      <w:pPr>
        <w:pStyle w:val="Tekstfusnote"/>
        <w:rPr>
          <w:rFonts w:ascii="Arial" w:hAnsi="Arial" w:cs="Arial"/>
        </w:rPr>
      </w:pPr>
      <w:r w:rsidRPr="00154CE7">
        <w:rPr>
          <w:rStyle w:val="Referencafusnote"/>
          <w:rFonts w:ascii="Arial" w:hAnsi="Arial" w:cs="Arial"/>
        </w:rPr>
        <w:footnoteRef/>
      </w:r>
      <w:r w:rsidRPr="00154CE7">
        <w:rPr>
          <w:rFonts w:ascii="Arial" w:hAnsi="Arial" w:cs="Arial"/>
        </w:rPr>
        <w:t xml:space="preserve"> Fiksni tečaj konverzije: 1 euro = 7,53450 kuna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E7A81"/>
    <w:multiLevelType w:val="hybridMultilevel"/>
    <w:tmpl w:val="13A4C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0442F"/>
    <w:multiLevelType w:val="hybridMultilevel"/>
    <w:tmpl w:val="9EB64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3"/>
  </w:num>
  <w:num w:numId="2" w16cid:durableId="1902669495">
    <w:abstractNumId w:val="4"/>
  </w:num>
  <w:num w:numId="3" w16cid:durableId="794451622">
    <w:abstractNumId w:val="1"/>
  </w:num>
  <w:num w:numId="4" w16cid:durableId="2083678068">
    <w:abstractNumId w:val="0"/>
  </w:num>
  <w:num w:numId="5" w16cid:durableId="912741740">
    <w:abstractNumId w:val="5"/>
  </w:num>
  <w:num w:numId="6" w16cid:durableId="924530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071F77"/>
    <w:rsid w:val="000C049D"/>
    <w:rsid w:val="001361EC"/>
    <w:rsid w:val="0013684E"/>
    <w:rsid w:val="00137E18"/>
    <w:rsid w:val="00154CE7"/>
    <w:rsid w:val="00180A8D"/>
    <w:rsid w:val="00185939"/>
    <w:rsid w:val="00190509"/>
    <w:rsid w:val="001B75BB"/>
    <w:rsid w:val="001C5789"/>
    <w:rsid w:val="001E2879"/>
    <w:rsid w:val="0027030F"/>
    <w:rsid w:val="002B788F"/>
    <w:rsid w:val="002E3676"/>
    <w:rsid w:val="002F61AC"/>
    <w:rsid w:val="00303CF4"/>
    <w:rsid w:val="003A045D"/>
    <w:rsid w:val="003A5695"/>
    <w:rsid w:val="003C60B8"/>
    <w:rsid w:val="00455A6E"/>
    <w:rsid w:val="004C618F"/>
    <w:rsid w:val="00572F9C"/>
    <w:rsid w:val="00586031"/>
    <w:rsid w:val="00662E71"/>
    <w:rsid w:val="006A24F6"/>
    <w:rsid w:val="006E540C"/>
    <w:rsid w:val="006F4110"/>
    <w:rsid w:val="0073066D"/>
    <w:rsid w:val="007617E1"/>
    <w:rsid w:val="0077016F"/>
    <w:rsid w:val="0077277B"/>
    <w:rsid w:val="00797203"/>
    <w:rsid w:val="007B6429"/>
    <w:rsid w:val="007C483E"/>
    <w:rsid w:val="007E243A"/>
    <w:rsid w:val="007E62D2"/>
    <w:rsid w:val="007F75DA"/>
    <w:rsid w:val="0088326A"/>
    <w:rsid w:val="008D2404"/>
    <w:rsid w:val="00904D2D"/>
    <w:rsid w:val="00916A9D"/>
    <w:rsid w:val="009206BC"/>
    <w:rsid w:val="00921ED4"/>
    <w:rsid w:val="00982218"/>
    <w:rsid w:val="00997146"/>
    <w:rsid w:val="009B5C0B"/>
    <w:rsid w:val="00A309B0"/>
    <w:rsid w:val="00AA2F66"/>
    <w:rsid w:val="00AA5C7E"/>
    <w:rsid w:val="00AB2338"/>
    <w:rsid w:val="00AB3E6E"/>
    <w:rsid w:val="00AF3B45"/>
    <w:rsid w:val="00B24179"/>
    <w:rsid w:val="00BB6508"/>
    <w:rsid w:val="00C006B2"/>
    <w:rsid w:val="00C22EC3"/>
    <w:rsid w:val="00CB4A8B"/>
    <w:rsid w:val="00CD35CF"/>
    <w:rsid w:val="00CE2C26"/>
    <w:rsid w:val="00D016CA"/>
    <w:rsid w:val="00D11572"/>
    <w:rsid w:val="00DA1290"/>
    <w:rsid w:val="00DB268D"/>
    <w:rsid w:val="00E23ADE"/>
    <w:rsid w:val="00E359F7"/>
    <w:rsid w:val="00E644D5"/>
    <w:rsid w:val="00F33349"/>
    <w:rsid w:val="00F500DC"/>
    <w:rsid w:val="00F73194"/>
    <w:rsid w:val="00F74F74"/>
    <w:rsid w:val="00F75B9E"/>
    <w:rsid w:val="00F96DF3"/>
    <w:rsid w:val="00FB4C32"/>
    <w:rsid w:val="00FC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54CE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54CE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154CE7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2E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3676"/>
  </w:style>
  <w:style w:type="paragraph" w:styleId="Podnoje">
    <w:name w:val="footer"/>
    <w:basedOn w:val="Normal"/>
    <w:link w:val="PodnojeChar"/>
    <w:uiPriority w:val="99"/>
    <w:unhideWhenUsed/>
    <w:rsid w:val="002E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3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7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8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32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72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468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1355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00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85B7-B08A-438C-A255-D89E1B57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6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46</cp:revision>
  <dcterms:created xsi:type="dcterms:W3CDTF">2020-07-03T10:50:00Z</dcterms:created>
  <dcterms:modified xsi:type="dcterms:W3CDTF">2023-10-18T13:47:00Z</dcterms:modified>
</cp:coreProperties>
</file>